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5CE9D" w14:textId="72DD75C8" w:rsidR="00C83B94" w:rsidRPr="00DD5CB1" w:rsidRDefault="0000781A" w:rsidP="00FD216B">
      <w:pPr>
        <w:ind w:left="3600" w:firstLine="720"/>
        <w:rPr>
          <w:rFonts w:cs="SourceSansPro-Regular"/>
          <w:sz w:val="20"/>
          <w:szCs w:val="20"/>
        </w:rPr>
      </w:pPr>
      <w:r w:rsidRPr="00DD5CB1">
        <w:rPr>
          <w:rFonts w:cs="SourceSansPro-Regular"/>
          <w:sz w:val="20"/>
          <w:szCs w:val="20"/>
        </w:rPr>
        <w:t xml:space="preserve">September </w:t>
      </w:r>
      <w:r w:rsidR="00DD5CB1" w:rsidRPr="00DD5CB1">
        <w:rPr>
          <w:rFonts w:cs="SourceSansPro-Regular"/>
          <w:sz w:val="20"/>
          <w:szCs w:val="20"/>
        </w:rPr>
        <w:t>20</w:t>
      </w:r>
      <w:r w:rsidR="00D42995" w:rsidRPr="00DD5CB1">
        <w:rPr>
          <w:rFonts w:cs="SourceSansPro-Regular"/>
          <w:sz w:val="20"/>
          <w:szCs w:val="20"/>
        </w:rPr>
        <w:t>, 2025</w:t>
      </w:r>
    </w:p>
    <w:p w14:paraId="08D76405" w14:textId="4A24D89A" w:rsidR="004C24F6" w:rsidRPr="00DD5CB1" w:rsidRDefault="004C24F6" w:rsidP="004C24F6">
      <w:pPr>
        <w:rPr>
          <w:rFonts w:cs="SourceSansPro-Regular"/>
          <w:sz w:val="20"/>
          <w:szCs w:val="20"/>
        </w:rPr>
      </w:pPr>
    </w:p>
    <w:p w14:paraId="7B0B06BD" w14:textId="77777777" w:rsidR="00D42995" w:rsidRPr="00DD5CB1" w:rsidRDefault="00D42995" w:rsidP="00D42995">
      <w:pPr>
        <w:pStyle w:val="NormalWeb"/>
        <w:rPr>
          <w:sz w:val="20"/>
          <w:szCs w:val="20"/>
        </w:rPr>
      </w:pPr>
      <w:r w:rsidRPr="00DD5CB1">
        <w:rPr>
          <w:sz w:val="20"/>
          <w:szCs w:val="20"/>
        </w:rPr>
        <w:t>Cody Price, PhD</w:t>
      </w:r>
      <w:r w:rsidRPr="00DD5CB1">
        <w:rPr>
          <w:sz w:val="20"/>
          <w:szCs w:val="20"/>
        </w:rPr>
        <w:br/>
        <w:t>9% Housing Tax Credit Manager</w:t>
      </w:r>
      <w:r w:rsidRPr="00DD5CB1">
        <w:rPr>
          <w:sz w:val="20"/>
          <w:szCs w:val="20"/>
        </w:rPr>
        <w:br/>
        <w:t>Ohio Housing Finance Agency</w:t>
      </w:r>
      <w:r w:rsidRPr="00DD5CB1">
        <w:rPr>
          <w:sz w:val="20"/>
          <w:szCs w:val="20"/>
        </w:rPr>
        <w:br/>
        <w:t>2600 Corporate Exchange Drive, Suite 300</w:t>
      </w:r>
      <w:r w:rsidRPr="00DD5CB1">
        <w:rPr>
          <w:sz w:val="20"/>
          <w:szCs w:val="20"/>
        </w:rPr>
        <w:br/>
        <w:t>Columbus, Ohio 43231</w:t>
      </w:r>
    </w:p>
    <w:p w14:paraId="372CD42E" w14:textId="77777777" w:rsidR="00D42995" w:rsidRPr="00DD5CB1" w:rsidRDefault="00D42995" w:rsidP="00D42995">
      <w:pPr>
        <w:pStyle w:val="NormalWeb"/>
        <w:rPr>
          <w:sz w:val="20"/>
          <w:szCs w:val="20"/>
        </w:rPr>
      </w:pPr>
      <w:r w:rsidRPr="00DD5CB1">
        <w:rPr>
          <w:sz w:val="20"/>
          <w:szCs w:val="20"/>
        </w:rPr>
        <w:t>Dear Dr. Price,</w:t>
      </w:r>
    </w:p>
    <w:p w14:paraId="4DD4B211" w14:textId="51E4E0CF" w:rsidR="00D42995" w:rsidRPr="00DD5CB1" w:rsidRDefault="00D42995" w:rsidP="00D42995">
      <w:pPr>
        <w:pStyle w:val="NormalWeb"/>
        <w:rPr>
          <w:sz w:val="20"/>
          <w:szCs w:val="20"/>
        </w:rPr>
      </w:pPr>
      <w:r w:rsidRPr="00DD5CB1">
        <w:rPr>
          <w:sz w:val="20"/>
          <w:szCs w:val="20"/>
        </w:rPr>
        <w:t xml:space="preserve">On behalf of the Ohio District 5 Area Agency on </w:t>
      </w:r>
      <w:r w:rsidR="00DD5CB1" w:rsidRPr="00DD5CB1">
        <w:rPr>
          <w:sz w:val="20"/>
          <w:szCs w:val="20"/>
        </w:rPr>
        <w:t>Aging</w:t>
      </w:r>
      <w:r w:rsidRPr="00DD5CB1">
        <w:rPr>
          <w:sz w:val="20"/>
          <w:szCs w:val="20"/>
        </w:rPr>
        <w:t xml:space="preserve">, </w:t>
      </w:r>
      <w:r w:rsidR="00000F91" w:rsidRPr="00DD5CB1">
        <w:rPr>
          <w:sz w:val="20"/>
          <w:szCs w:val="20"/>
        </w:rPr>
        <w:t xml:space="preserve">I </w:t>
      </w:r>
      <w:r w:rsidR="00DD5CB1" w:rsidRPr="00DD5CB1">
        <w:rPr>
          <w:sz w:val="20"/>
          <w:szCs w:val="20"/>
        </w:rPr>
        <w:t>am happy to provide</w:t>
      </w:r>
      <w:r w:rsidR="00000F91" w:rsidRPr="00DD5CB1">
        <w:rPr>
          <w:sz w:val="20"/>
          <w:szCs w:val="20"/>
        </w:rPr>
        <w:t xml:space="preserve"> input on the 2026 HDGF Guidelines. As a nonprofit organization committed to supporting housing solutions for older adults and vulnerable populations, we respectfully submit the following recommendations:</w:t>
      </w:r>
    </w:p>
    <w:p w14:paraId="191CB752" w14:textId="7F7C6B19" w:rsidR="00000F91" w:rsidRPr="00DD5CB1" w:rsidRDefault="00000F91" w:rsidP="00000F91">
      <w:pPr>
        <w:pStyle w:val="NormalWeb"/>
        <w:rPr>
          <w:sz w:val="20"/>
          <w:szCs w:val="20"/>
        </w:rPr>
      </w:pPr>
      <w:r w:rsidRPr="00DD5CB1">
        <w:rPr>
          <w:rStyle w:val="Strong"/>
          <w:sz w:val="20"/>
          <w:szCs w:val="20"/>
        </w:rPr>
        <w:t>Developer Eligibility</w:t>
      </w:r>
      <w:r w:rsidRPr="00DD5CB1">
        <w:rPr>
          <w:sz w:val="20"/>
          <w:szCs w:val="20"/>
        </w:rPr>
        <w:br/>
      </w:r>
      <w:r w:rsidR="0077005B" w:rsidRPr="00DD5CB1">
        <w:rPr>
          <w:sz w:val="20"/>
          <w:szCs w:val="20"/>
        </w:rPr>
        <w:t>We encourage OHFA to grant automatic Experience and Capacity approval for HDGF applicants already approved under the 2025 or 2026 LIHTC rounds.</w:t>
      </w:r>
      <w:r w:rsidR="00DD5CB1" w:rsidRPr="00DD5CB1">
        <w:rPr>
          <w:sz w:val="20"/>
          <w:szCs w:val="20"/>
        </w:rPr>
        <w:t xml:space="preserve">  This ensures that the </w:t>
      </w:r>
      <w:r w:rsidR="0077005B" w:rsidRPr="00DD5CB1">
        <w:rPr>
          <w:sz w:val="20"/>
          <w:szCs w:val="20"/>
        </w:rPr>
        <w:t>state’s most qualified developers can bring forward smaller-scale projects that directly benefit vulnerable populations.</w:t>
      </w:r>
    </w:p>
    <w:p w14:paraId="7DB192DC" w14:textId="2E5A738E" w:rsidR="00000F91" w:rsidRPr="00DD5CB1" w:rsidRDefault="00000F91" w:rsidP="00000F91">
      <w:pPr>
        <w:pStyle w:val="NormalWeb"/>
        <w:rPr>
          <w:sz w:val="20"/>
          <w:szCs w:val="20"/>
        </w:rPr>
      </w:pPr>
      <w:r w:rsidRPr="00DD5CB1">
        <w:rPr>
          <w:rStyle w:val="Strong"/>
          <w:sz w:val="20"/>
          <w:szCs w:val="20"/>
        </w:rPr>
        <w:t>Affordability Scoring</w:t>
      </w:r>
      <w:r w:rsidRPr="00DD5CB1">
        <w:rPr>
          <w:sz w:val="20"/>
          <w:szCs w:val="20"/>
        </w:rPr>
        <w:br/>
        <w:t xml:space="preserve">We recommend shifting the primary scoring incentive from 50% AMI to 60% AMI units, while maintaining existing thresholds for very low-income households. </w:t>
      </w:r>
      <w:r w:rsidR="0077005B" w:rsidRPr="00DD5CB1">
        <w:rPr>
          <w:sz w:val="20"/>
          <w:szCs w:val="20"/>
        </w:rPr>
        <w:t>Aligning with LIHTC standards will strengthen financial viability, encourage broader participation, and allow limited HDGF dollars to create more homes for those in need.</w:t>
      </w:r>
    </w:p>
    <w:p w14:paraId="205C0C77" w14:textId="0D715B1B" w:rsidR="00000F91" w:rsidRPr="00DD5CB1" w:rsidRDefault="00000F91" w:rsidP="00000F91">
      <w:pPr>
        <w:pStyle w:val="NormalWeb"/>
        <w:rPr>
          <w:sz w:val="20"/>
          <w:szCs w:val="20"/>
        </w:rPr>
      </w:pPr>
      <w:r w:rsidRPr="00DD5CB1">
        <w:rPr>
          <w:rStyle w:val="Strong"/>
          <w:sz w:val="20"/>
          <w:szCs w:val="20"/>
        </w:rPr>
        <w:t>Rental Subsidy Scoring</w:t>
      </w:r>
      <w:r w:rsidRPr="00DD5CB1">
        <w:rPr>
          <w:sz w:val="20"/>
          <w:szCs w:val="20"/>
        </w:rPr>
        <w:br/>
      </w:r>
      <w:r w:rsidR="0077005B" w:rsidRPr="00DD5CB1">
        <w:rPr>
          <w:sz w:val="20"/>
          <w:szCs w:val="20"/>
        </w:rPr>
        <w:t>We urge the removal of the 20-point rental subsidy criterion, which disadvantages rural and Appalachian communities where subsidies are scarce. Eliminating this measure would foster fairness, encourage applications statewide, and better support OHFA’s goal of equitable housing access.</w:t>
      </w:r>
    </w:p>
    <w:p w14:paraId="6E0A648D" w14:textId="41386E2F" w:rsidR="00D42995" w:rsidRPr="00DD5CB1" w:rsidRDefault="00DD5CB1" w:rsidP="00D42995">
      <w:pPr>
        <w:pStyle w:val="NormalWeb"/>
        <w:rPr>
          <w:sz w:val="20"/>
          <w:szCs w:val="20"/>
        </w:rPr>
      </w:pPr>
      <w:r w:rsidRPr="00DD5CB1">
        <w:rPr>
          <w:sz w:val="20"/>
          <w:szCs w:val="20"/>
        </w:rPr>
        <w:t xml:space="preserve">As a rural Area Agency, we look forward to seeing programs and funding that strengthen </w:t>
      </w:r>
      <w:r w:rsidR="0077005B" w:rsidRPr="00DD5CB1">
        <w:rPr>
          <w:sz w:val="20"/>
          <w:szCs w:val="20"/>
        </w:rPr>
        <w:t>housing opportunities</w:t>
      </w:r>
      <w:r w:rsidRPr="00DD5CB1">
        <w:rPr>
          <w:sz w:val="20"/>
          <w:szCs w:val="20"/>
        </w:rPr>
        <w:t xml:space="preserve">.    </w:t>
      </w:r>
    </w:p>
    <w:p w14:paraId="69E84A4D" w14:textId="77777777" w:rsidR="00FD216B" w:rsidRPr="00DD5CB1" w:rsidRDefault="00FD216B" w:rsidP="00FD216B">
      <w:pPr>
        <w:autoSpaceDE w:val="0"/>
        <w:autoSpaceDN w:val="0"/>
        <w:adjustRightInd w:val="0"/>
        <w:rPr>
          <w:sz w:val="20"/>
          <w:szCs w:val="20"/>
        </w:rPr>
      </w:pPr>
    </w:p>
    <w:p w14:paraId="5A00CA19" w14:textId="70B8502A" w:rsidR="00E57E34" w:rsidRDefault="00E57E34" w:rsidP="00FD216B">
      <w:pPr>
        <w:autoSpaceDE w:val="0"/>
        <w:autoSpaceDN w:val="0"/>
        <w:adjustRightInd w:val="0"/>
        <w:ind w:left="3600" w:firstLine="720"/>
        <w:rPr>
          <w:sz w:val="20"/>
          <w:szCs w:val="20"/>
        </w:rPr>
      </w:pPr>
      <w:r w:rsidRPr="00DD5CB1">
        <w:rPr>
          <w:sz w:val="20"/>
          <w:szCs w:val="20"/>
        </w:rPr>
        <w:t>Sincerely,</w:t>
      </w:r>
    </w:p>
    <w:p w14:paraId="3B424176" w14:textId="77777777" w:rsidR="00DD5CB1" w:rsidRDefault="00DD5CB1" w:rsidP="00FD216B">
      <w:pPr>
        <w:autoSpaceDE w:val="0"/>
        <w:autoSpaceDN w:val="0"/>
        <w:adjustRightInd w:val="0"/>
        <w:ind w:left="3600" w:firstLine="720"/>
        <w:rPr>
          <w:sz w:val="20"/>
          <w:szCs w:val="20"/>
        </w:rPr>
      </w:pPr>
    </w:p>
    <w:p w14:paraId="4B0CC22B" w14:textId="77777777" w:rsidR="0058531F" w:rsidRDefault="00DD5CB1" w:rsidP="0058531F">
      <w:pPr>
        <w:autoSpaceDE w:val="0"/>
        <w:autoSpaceDN w:val="0"/>
        <w:adjustRightInd w:val="0"/>
        <w:ind w:left="3600" w:firstLine="720"/>
        <w:rPr>
          <w:rFonts w:ascii="Edwardian Script ITC" w:hAnsi="Edwardian Script ITC"/>
          <w:color w:val="365F91" w:themeColor="accent1" w:themeShade="BF"/>
          <w:sz w:val="40"/>
          <w:szCs w:val="40"/>
        </w:rPr>
      </w:pPr>
      <w:r w:rsidRPr="0058531F">
        <w:rPr>
          <w:rFonts w:ascii="Edwardian Script ITC" w:hAnsi="Edwardian Script ITC"/>
          <w:color w:val="365F91" w:themeColor="accent1" w:themeShade="BF"/>
          <w:sz w:val="40"/>
          <w:szCs w:val="40"/>
        </w:rPr>
        <w:t>Duana Patton</w:t>
      </w:r>
    </w:p>
    <w:p w14:paraId="4537E614" w14:textId="4A9180F3" w:rsidR="00FD216B" w:rsidRPr="00DD5CB1" w:rsidRDefault="00DE31DD" w:rsidP="0058531F">
      <w:pPr>
        <w:autoSpaceDE w:val="0"/>
        <w:autoSpaceDN w:val="0"/>
        <w:adjustRightInd w:val="0"/>
        <w:ind w:left="3600" w:firstLine="720"/>
        <w:rPr>
          <w:sz w:val="20"/>
          <w:szCs w:val="20"/>
        </w:rPr>
      </w:pPr>
      <w:r w:rsidRPr="00DD5CB1">
        <w:rPr>
          <w:sz w:val="20"/>
          <w:szCs w:val="20"/>
        </w:rPr>
        <w:t xml:space="preserve">                                                                </w:t>
      </w:r>
    </w:p>
    <w:p w14:paraId="7B8940F0" w14:textId="77777777" w:rsidR="00FD216B" w:rsidRPr="00DD5CB1" w:rsidRDefault="00DE31DD" w:rsidP="00FD216B">
      <w:pPr>
        <w:autoSpaceDE w:val="0"/>
        <w:autoSpaceDN w:val="0"/>
        <w:adjustRightInd w:val="0"/>
        <w:ind w:left="3600" w:firstLine="720"/>
        <w:rPr>
          <w:sz w:val="20"/>
          <w:szCs w:val="20"/>
        </w:rPr>
      </w:pPr>
      <w:r w:rsidRPr="00DD5CB1">
        <w:rPr>
          <w:sz w:val="20"/>
          <w:szCs w:val="20"/>
        </w:rPr>
        <w:t xml:space="preserve">Duana Patton, </w:t>
      </w:r>
      <w:r w:rsidR="0000781A" w:rsidRPr="00DD5CB1">
        <w:rPr>
          <w:sz w:val="20"/>
          <w:szCs w:val="20"/>
        </w:rPr>
        <w:t>MB</w:t>
      </w:r>
      <w:r w:rsidR="00FD216B" w:rsidRPr="00DD5CB1">
        <w:rPr>
          <w:sz w:val="20"/>
          <w:szCs w:val="20"/>
        </w:rPr>
        <w:t>A</w:t>
      </w:r>
    </w:p>
    <w:p w14:paraId="64E2AD17" w14:textId="53082BE8" w:rsidR="00C862AC" w:rsidRPr="00DD5CB1" w:rsidRDefault="00163F6B" w:rsidP="00FD216B">
      <w:pPr>
        <w:autoSpaceDE w:val="0"/>
        <w:autoSpaceDN w:val="0"/>
        <w:adjustRightInd w:val="0"/>
        <w:ind w:left="3600" w:firstLine="720"/>
        <w:rPr>
          <w:sz w:val="20"/>
          <w:szCs w:val="20"/>
        </w:rPr>
      </w:pPr>
      <w:r w:rsidRPr="00DD5CB1">
        <w:rPr>
          <w:sz w:val="20"/>
          <w:szCs w:val="20"/>
        </w:rPr>
        <w:t>Chief Executive Officer</w:t>
      </w:r>
    </w:p>
    <w:p w14:paraId="7E092030" w14:textId="71CBC49B" w:rsidR="00DE31DD" w:rsidRPr="00DD5CB1" w:rsidRDefault="00CA5A55" w:rsidP="00DE31DD">
      <w:pPr>
        <w:spacing w:after="200" w:line="276" w:lineRule="auto"/>
        <w:rPr>
          <w:rFonts w:eastAsiaTheme="minorHAnsi"/>
          <w:sz w:val="20"/>
          <w:szCs w:val="20"/>
        </w:rPr>
      </w:pPr>
      <w:r w:rsidRPr="00DD5CB1">
        <w:rPr>
          <w:rFonts w:eastAsiaTheme="minorHAnsi"/>
          <w:sz w:val="20"/>
          <w:szCs w:val="20"/>
        </w:rPr>
        <w:t>DP</w:t>
      </w:r>
      <w:r w:rsidR="0000781A" w:rsidRPr="00DD5CB1">
        <w:rPr>
          <w:rFonts w:eastAsiaTheme="minorHAnsi"/>
          <w:sz w:val="20"/>
          <w:szCs w:val="20"/>
        </w:rPr>
        <w:t>/</w:t>
      </w:r>
      <w:proofErr w:type="spellStart"/>
      <w:r w:rsidR="00D42995" w:rsidRPr="00DD5CB1">
        <w:rPr>
          <w:rFonts w:eastAsiaTheme="minorHAnsi"/>
          <w:sz w:val="20"/>
          <w:szCs w:val="20"/>
        </w:rPr>
        <w:t>jm</w:t>
      </w:r>
      <w:proofErr w:type="spellEnd"/>
    </w:p>
    <w:sectPr w:rsidR="00DE31DD" w:rsidRPr="00DD5CB1" w:rsidSect="00CA5A55">
      <w:headerReference w:type="even" r:id="rId7"/>
      <w:headerReference w:type="default" r:id="rId8"/>
      <w:footerReference w:type="default" r:id="rId9"/>
      <w:pgSz w:w="12240" w:h="15840"/>
      <w:pgMar w:top="288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5A85" w14:textId="77777777" w:rsidR="00A431A8" w:rsidRDefault="00A431A8">
      <w:r>
        <w:separator/>
      </w:r>
    </w:p>
  </w:endnote>
  <w:endnote w:type="continuationSeparator" w:id="0">
    <w:p w14:paraId="1076CF45" w14:textId="77777777" w:rsidR="00A431A8" w:rsidRDefault="00A4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SansPro-Regular">
    <w:altName w:val="Calibri"/>
    <w:panose1 w:val="00000000000000000000"/>
    <w:charset w:val="00"/>
    <w:family w:val="auto"/>
    <w:notTrueType/>
    <w:pitch w:val="default"/>
    <w:sig w:usb0="00000003" w:usb1="00000000" w:usb2="00000000" w:usb3="00000000" w:csb0="00000001"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EEFA" w14:textId="77777777" w:rsidR="00FE6006" w:rsidRDefault="005348BE">
    <w:pPr>
      <w:pStyle w:val="Footer"/>
    </w:pPr>
    <w:r>
      <w:rPr>
        <w:noProof/>
        <w:szCs w:val="20"/>
      </w:rPr>
      <mc:AlternateContent>
        <mc:Choice Requires="wps">
          <w:drawing>
            <wp:anchor distT="0" distB="0" distL="114300" distR="114300" simplePos="0" relativeHeight="251659776" behindDoc="0" locked="0" layoutInCell="1" allowOverlap="1" wp14:anchorId="4969397F" wp14:editId="64CFA8F5">
              <wp:simplePos x="0" y="0"/>
              <wp:positionH relativeFrom="column">
                <wp:posOffset>-977265</wp:posOffset>
              </wp:positionH>
              <wp:positionV relativeFrom="paragraph">
                <wp:posOffset>165100</wp:posOffset>
              </wp:positionV>
              <wp:extent cx="7429500" cy="355600"/>
              <wp:effectExtent l="3810" t="3175" r="0" b="317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5CF40" w14:textId="77777777" w:rsidR="00FE6006" w:rsidRPr="00306460" w:rsidRDefault="00FE6006" w:rsidP="00FE6006">
                          <w:pPr>
                            <w:jc w:val="center"/>
                            <w:rPr>
                              <w:rFonts w:ascii="Arial" w:hAnsi="Arial"/>
                              <w:color w:val="FFFFFF"/>
                              <w:sz w:val="18"/>
                            </w:rPr>
                          </w:pPr>
                          <w:r w:rsidRPr="00306460">
                            <w:rPr>
                              <w:rFonts w:ascii="Arial" w:hAnsi="Arial"/>
                              <w:color w:val="FFFFFF"/>
                              <w:sz w:val="18"/>
                            </w:rPr>
                            <w:t>Funded in part by a Title III Grant under the Older Americans Act administered through the Ohio Department of Aging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69397F" id="_x0000_t202" coordsize="21600,21600" o:spt="202" path="m,l,21600r21600,l21600,xe">
              <v:stroke joinstyle="miter"/>
              <v:path gradientshapeok="t" o:connecttype="rect"/>
            </v:shapetype>
            <v:shape id="Text Box 5" o:spid="_x0000_s1028" type="#_x0000_t202" style="position:absolute;margin-left:-76.95pt;margin-top:13pt;width:585pt;height:2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" filled="f" stroked="f">
              <v:textbox>
                <w:txbxContent>
                  <w:p w14:paraId="3005CF40" w14:textId="77777777" w:rsidR="00FE6006" w:rsidRPr="00306460" w:rsidRDefault="00FE6006" w:rsidP="00FE6006">
                    <w:pPr>
                      <w:jc w:val="center"/>
                      <w:rPr>
                        <w:rFonts w:ascii="Arial" w:hAnsi="Arial"/>
                        <w:color w:val="FFFFFF"/>
                        <w:sz w:val="18"/>
                      </w:rPr>
                    </w:pPr>
                    <w:r w:rsidRPr="00306460">
                      <w:rPr>
                        <w:rFonts w:ascii="Arial" w:hAnsi="Arial"/>
                        <w:color w:val="FFFFFF"/>
                        <w:sz w:val="18"/>
                      </w:rPr>
                      <w:t>Funded in part by a Title III Grant under the Older Americans Act administered through the Ohio Department of Aging</w:t>
                    </w:r>
                  </w:p>
                </w:txbxContent>
              </v:textbox>
            </v:shape>
          </w:pict>
        </mc:Fallback>
      </mc:AlternateContent>
    </w:r>
    <w:r>
      <w:rPr>
        <w:noProof/>
        <w:szCs w:val="20"/>
      </w:rPr>
      <mc:AlternateContent>
        <mc:Choice Requires="wps">
          <w:drawing>
            <wp:anchor distT="0" distB="0" distL="114300" distR="114300" simplePos="0" relativeHeight="251656704" behindDoc="0" locked="0" layoutInCell="1" allowOverlap="1" wp14:anchorId="0D91A775" wp14:editId="27D1EEED">
              <wp:simplePos x="0" y="0"/>
              <wp:positionH relativeFrom="column">
                <wp:posOffset>-977265</wp:posOffset>
              </wp:positionH>
              <wp:positionV relativeFrom="paragraph">
                <wp:posOffset>-203200</wp:posOffset>
              </wp:positionV>
              <wp:extent cx="7429500" cy="381000"/>
              <wp:effectExtent l="3810" t="0" r="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95571" w14:textId="77777777" w:rsidR="00FE6006" w:rsidRPr="00306460" w:rsidRDefault="00FE6006" w:rsidP="00FE6006">
                          <w:pPr>
                            <w:jc w:val="center"/>
                            <w:rPr>
                              <w:rFonts w:ascii="Arial" w:hAnsi="Arial"/>
                              <w:i/>
                              <w:color w:val="5C9AD2"/>
                              <w:sz w:val="18"/>
                            </w:rPr>
                          </w:pPr>
                          <w:r w:rsidRPr="00306460">
                            <w:rPr>
                              <w:rFonts w:ascii="Arial" w:hAnsi="Arial"/>
                              <w:i/>
                              <w:color w:val="5C9AD2"/>
                              <w:sz w:val="18"/>
                            </w:rPr>
                            <w:t>Serving Ashland, Crawford, Huron, Knox, Marion, Morrow, Richland, Seneca and Wyandot Counties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1A775" id="Text Box 2" o:spid="_x0000_s1029" type="#_x0000_t202" style="position:absolute;margin-left:-76.95pt;margin-top:-16pt;width:585pt;height:3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" filled="f" stroked="f">
              <v:textbox>
                <w:txbxContent>
                  <w:p w14:paraId="36995571" w14:textId="77777777" w:rsidR="00FE6006" w:rsidRPr="00306460" w:rsidRDefault="00FE6006" w:rsidP="00FE6006">
                    <w:pPr>
                      <w:jc w:val="center"/>
                      <w:rPr>
                        <w:rFonts w:ascii="Arial" w:hAnsi="Arial"/>
                        <w:i/>
                        <w:color w:val="5C9AD2"/>
                        <w:sz w:val="18"/>
                      </w:rPr>
                    </w:pPr>
                    <w:r w:rsidRPr="00306460">
                      <w:rPr>
                        <w:rFonts w:ascii="Arial" w:hAnsi="Arial"/>
                        <w:i/>
                        <w:color w:val="5C9AD2"/>
                        <w:sz w:val="18"/>
                      </w:rPr>
                      <w:t>Serving Ashland, Crawford, Huron, Knox, Marion, Morrow, Richland, Seneca and Wyandot Counties</w:t>
                    </w:r>
                  </w:p>
                </w:txbxContent>
              </v:textbox>
            </v:shape>
          </w:pict>
        </mc:Fallback>
      </mc:AlternateContent>
    </w:r>
    <w:r>
      <w:rPr>
        <w:noProof/>
        <w:szCs w:val="20"/>
      </w:rPr>
      <mc:AlternateContent>
        <mc:Choice Requires="wps">
          <w:drawing>
            <wp:anchor distT="0" distB="0" distL="114300" distR="114300" simplePos="0" relativeHeight="251658752" behindDoc="0" locked="0" layoutInCell="1" allowOverlap="1" wp14:anchorId="3BC7AF26" wp14:editId="76970F5B">
              <wp:simplePos x="0" y="0"/>
              <wp:positionH relativeFrom="column">
                <wp:posOffset>-1320165</wp:posOffset>
              </wp:positionH>
              <wp:positionV relativeFrom="paragraph">
                <wp:posOffset>76200</wp:posOffset>
              </wp:positionV>
              <wp:extent cx="8000365" cy="685800"/>
              <wp:effectExtent l="381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036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9AC1A" w14:textId="77777777" w:rsidR="00FE6006" w:rsidRDefault="005348BE">
                          <w:r>
                            <w:rPr>
                              <w:noProof/>
                            </w:rPr>
                            <w:drawing>
                              <wp:inline distT="0" distB="0" distL="0" distR="0" wp14:anchorId="729252D8" wp14:editId="72811569">
                                <wp:extent cx="8001000" cy="563880"/>
                                <wp:effectExtent l="0" t="0" r="0" b="7620"/>
                                <wp:docPr id="51" name="Picture 4" descr="bottom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ottom 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0" cy="56388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C7AF26" id="Text Box 4" o:spid="_x0000_s1030" type="#_x0000_t202" style="position:absolute;margin-left:-103.95pt;margin-top:6pt;width:629.95pt;height: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" filled="f" stroked="f">
              <v:textbox inset="0,0,0,0">
                <w:txbxContent>
                  <w:p w14:paraId="5CE9AC1A" w14:textId="77777777" w:rsidR="00FE6006" w:rsidRDefault="005348BE">
                    <w:r>
                      <w:rPr>
                        <w:noProof/>
                      </w:rPr>
                      <w:drawing>
                        <wp:inline distT="0" distB="0" distL="0" distR="0" wp14:anchorId="729252D8" wp14:editId="72811569">
                          <wp:extent cx="8001000" cy="563880"/>
                          <wp:effectExtent l="0" t="0" r="0" b="7620"/>
                          <wp:docPr id="51" name="Picture 4" descr="bottom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ottom ba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0" cy="563880"/>
                                  </a:xfrm>
                                  <a:prstGeom prst="rect">
                                    <a:avLst/>
                                  </a:prstGeom>
                                  <a:noFill/>
                                  <a:ln>
                                    <a:noFill/>
                                  </a:ln>
                                </pic:spPr>
                              </pic:pic>
                            </a:graphicData>
                          </a:graphic>
                        </wp:inline>
                      </w:drawing>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779C9" w14:textId="77777777" w:rsidR="00A431A8" w:rsidRDefault="00A431A8">
      <w:r>
        <w:separator/>
      </w:r>
    </w:p>
  </w:footnote>
  <w:footnote w:type="continuationSeparator" w:id="0">
    <w:p w14:paraId="2F2F25EE" w14:textId="77777777" w:rsidR="00A431A8" w:rsidRDefault="00A4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9F08" w14:textId="77777777" w:rsidR="00FE6006" w:rsidRDefault="00FE6006">
    <w:pPr>
      <w:pStyle w:val="Header"/>
    </w:pPr>
    <w:r>
      <w:t>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6332C" w14:textId="77777777" w:rsidR="00FE6006" w:rsidRDefault="005348BE">
    <w:pPr>
      <w:pStyle w:val="Header"/>
    </w:pPr>
    <w:r>
      <w:rPr>
        <w:noProof/>
        <w:szCs w:val="20"/>
      </w:rPr>
      <mc:AlternateContent>
        <mc:Choice Requires="wps">
          <w:drawing>
            <wp:anchor distT="0" distB="0" distL="114300" distR="114300" simplePos="0" relativeHeight="251655680" behindDoc="0" locked="0" layoutInCell="1" allowOverlap="1" wp14:anchorId="3C863C49" wp14:editId="04C37E03">
              <wp:simplePos x="0" y="0"/>
              <wp:positionH relativeFrom="column">
                <wp:posOffset>-1091565</wp:posOffset>
              </wp:positionH>
              <wp:positionV relativeFrom="paragraph">
                <wp:posOffset>942340</wp:posOffset>
              </wp:positionV>
              <wp:extent cx="7658100" cy="889000"/>
              <wp:effectExtent l="381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0" cy="88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50C00" w14:textId="77777777" w:rsidR="00FE6006" w:rsidRPr="00306460" w:rsidRDefault="006F36FA" w:rsidP="00FE6006">
                          <w:pPr>
                            <w:tabs>
                              <w:tab w:val="left" w:pos="7830"/>
                            </w:tabs>
                            <w:jc w:val="center"/>
                            <w:rPr>
                              <w:rFonts w:ascii="Arial" w:hAnsi="Arial"/>
                              <w:color w:val="5C9AD2"/>
                              <w:sz w:val="18"/>
                            </w:rPr>
                          </w:pPr>
                          <w:r w:rsidRPr="00DE31DD">
                            <w:rPr>
                              <w:rFonts w:ascii="Arial" w:hAnsi="Arial"/>
                              <w:color w:val="5C9AD2"/>
                              <w:sz w:val="16"/>
                              <w:szCs w:val="16"/>
                            </w:rPr>
                            <w:t xml:space="preserve">Hawkins Corner, </w:t>
                          </w:r>
                          <w:r w:rsidR="007F4F61" w:rsidRPr="00DE31DD">
                            <w:rPr>
                              <w:rFonts w:ascii="Arial" w:hAnsi="Arial"/>
                              <w:color w:val="5C9AD2"/>
                              <w:sz w:val="16"/>
                              <w:szCs w:val="16"/>
                            </w:rPr>
                            <w:t>2131</w:t>
                          </w:r>
                          <w:r w:rsidR="00FE6006" w:rsidRPr="00DE31DD">
                            <w:rPr>
                              <w:rFonts w:ascii="Arial" w:hAnsi="Arial"/>
                              <w:color w:val="5C9AD2"/>
                              <w:sz w:val="16"/>
                              <w:szCs w:val="16"/>
                            </w:rPr>
                            <w:t xml:space="preserve"> Park Avenue West, </w:t>
                          </w:r>
                          <w:r w:rsidR="00516F63" w:rsidRPr="00DE31DD">
                            <w:rPr>
                              <w:rFonts w:ascii="Arial" w:hAnsi="Arial"/>
                              <w:color w:val="5C9AD2"/>
                              <w:sz w:val="16"/>
                              <w:szCs w:val="16"/>
                            </w:rPr>
                            <w:t xml:space="preserve">Suite 100, </w:t>
                          </w:r>
                          <w:r w:rsidR="007F4F61" w:rsidRPr="00DE31DD">
                            <w:rPr>
                              <w:rFonts w:ascii="Arial" w:hAnsi="Arial"/>
                              <w:color w:val="5C9AD2"/>
                              <w:sz w:val="16"/>
                              <w:szCs w:val="16"/>
                            </w:rPr>
                            <w:t>Ontario</w:t>
                          </w:r>
                          <w:r w:rsidR="00FE6006" w:rsidRPr="00DE31DD">
                            <w:rPr>
                              <w:rFonts w:ascii="Arial" w:hAnsi="Arial"/>
                              <w:color w:val="5C9AD2"/>
                              <w:sz w:val="16"/>
                              <w:szCs w:val="16"/>
                            </w:rPr>
                            <w:t xml:space="preserve">, OH 44906   </w:t>
                          </w:r>
                          <w:r w:rsidR="00C862AC" w:rsidRPr="00DE31DD">
                            <w:rPr>
                              <w:rFonts w:ascii="Arial" w:hAnsi="Arial"/>
                              <w:color w:val="5C9AD2"/>
                              <w:sz w:val="16"/>
                              <w:szCs w:val="16"/>
                            </w:rPr>
                            <w:t>| (</w:t>
                          </w:r>
                          <w:r w:rsidR="00FE6006" w:rsidRPr="00DE31DD">
                            <w:rPr>
                              <w:rFonts w:ascii="Arial" w:hAnsi="Arial"/>
                              <w:color w:val="5C9AD2"/>
                              <w:sz w:val="16"/>
                              <w:szCs w:val="16"/>
                            </w:rPr>
                            <w:t>419) 524-</w:t>
                          </w:r>
                          <w:r w:rsidR="00C862AC" w:rsidRPr="00DE31DD">
                            <w:rPr>
                              <w:rFonts w:ascii="Arial" w:hAnsi="Arial"/>
                              <w:color w:val="5C9AD2"/>
                              <w:sz w:val="16"/>
                              <w:szCs w:val="16"/>
                            </w:rPr>
                            <w:t>4144 | (</w:t>
                          </w:r>
                          <w:r w:rsidR="00FE6006" w:rsidRPr="00DE31DD">
                            <w:rPr>
                              <w:rFonts w:ascii="Arial" w:hAnsi="Arial"/>
                              <w:color w:val="5C9AD2"/>
                              <w:sz w:val="16"/>
                              <w:szCs w:val="16"/>
                            </w:rPr>
                            <w:t xml:space="preserve">800) 860-5799    </w:t>
                          </w:r>
                          <w:r w:rsidR="00C862AC" w:rsidRPr="00DE31DD">
                            <w:rPr>
                              <w:rFonts w:ascii="Arial" w:hAnsi="Arial"/>
                              <w:color w:val="5C9AD2"/>
                              <w:sz w:val="16"/>
                              <w:szCs w:val="16"/>
                            </w:rPr>
                            <w:t>| Fax</w:t>
                          </w:r>
                          <w:r w:rsidR="00FE6006" w:rsidRPr="00DE31DD">
                            <w:rPr>
                              <w:rFonts w:ascii="Arial" w:hAnsi="Arial"/>
                              <w:color w:val="5C9AD2"/>
                              <w:sz w:val="16"/>
                              <w:szCs w:val="16"/>
                            </w:rPr>
                            <w:t xml:space="preserve"> (419) 522-9482 |</w:t>
                          </w:r>
                          <w:r w:rsidR="00FE6006" w:rsidRPr="00306460">
                            <w:rPr>
                              <w:rFonts w:ascii="Arial" w:hAnsi="Arial"/>
                              <w:color w:val="5C9AD2"/>
                              <w:sz w:val="18"/>
                            </w:rPr>
                            <w:t xml:space="preserve"> www.aaa5ohio.org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63C49" id="_x0000_t202" coordsize="21600,21600" o:spt="202" path="m,l,21600r21600,l21600,xe">
              <v:stroke joinstyle="miter"/>
              <v:path gradientshapeok="t" o:connecttype="rect"/>
            </v:shapetype>
            <v:shape id="Text Box 1" o:spid="_x0000_s1026" type="#_x0000_t202" style="position:absolute;margin-left:-85.95pt;margin-top:74.2pt;width:603pt;height:7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" filled="f" stroked="f">
              <v:textbox>
                <w:txbxContent>
                  <w:p w14:paraId="1C350C00" w14:textId="77777777" w:rsidR="00FE6006" w:rsidRPr="00306460" w:rsidRDefault="006F36FA" w:rsidP="00FE6006">
                    <w:pPr>
                      <w:tabs>
                        <w:tab w:val="left" w:pos="7830"/>
                      </w:tabs>
                      <w:jc w:val="center"/>
                      <w:rPr>
                        <w:rFonts w:ascii="Arial" w:hAnsi="Arial"/>
                        <w:color w:val="5C9AD2"/>
                        <w:sz w:val="18"/>
                      </w:rPr>
                    </w:pPr>
                    <w:r w:rsidRPr="00DE31DD">
                      <w:rPr>
                        <w:rFonts w:ascii="Arial" w:hAnsi="Arial"/>
                        <w:color w:val="5C9AD2"/>
                        <w:sz w:val="16"/>
                        <w:szCs w:val="16"/>
                      </w:rPr>
                      <w:t xml:space="preserve">Hawkins Corner, </w:t>
                    </w:r>
                    <w:r w:rsidR="007F4F61" w:rsidRPr="00DE31DD">
                      <w:rPr>
                        <w:rFonts w:ascii="Arial" w:hAnsi="Arial"/>
                        <w:color w:val="5C9AD2"/>
                        <w:sz w:val="16"/>
                        <w:szCs w:val="16"/>
                      </w:rPr>
                      <w:t>2131</w:t>
                    </w:r>
                    <w:r w:rsidR="00FE6006" w:rsidRPr="00DE31DD">
                      <w:rPr>
                        <w:rFonts w:ascii="Arial" w:hAnsi="Arial"/>
                        <w:color w:val="5C9AD2"/>
                        <w:sz w:val="16"/>
                        <w:szCs w:val="16"/>
                      </w:rPr>
                      <w:t xml:space="preserve"> Park Avenue West, </w:t>
                    </w:r>
                    <w:r w:rsidR="00516F63" w:rsidRPr="00DE31DD">
                      <w:rPr>
                        <w:rFonts w:ascii="Arial" w:hAnsi="Arial"/>
                        <w:color w:val="5C9AD2"/>
                        <w:sz w:val="16"/>
                        <w:szCs w:val="16"/>
                      </w:rPr>
                      <w:t xml:space="preserve">Suite 100, </w:t>
                    </w:r>
                    <w:r w:rsidR="007F4F61" w:rsidRPr="00DE31DD">
                      <w:rPr>
                        <w:rFonts w:ascii="Arial" w:hAnsi="Arial"/>
                        <w:color w:val="5C9AD2"/>
                        <w:sz w:val="16"/>
                        <w:szCs w:val="16"/>
                      </w:rPr>
                      <w:t>Ontario</w:t>
                    </w:r>
                    <w:r w:rsidR="00FE6006" w:rsidRPr="00DE31DD">
                      <w:rPr>
                        <w:rFonts w:ascii="Arial" w:hAnsi="Arial"/>
                        <w:color w:val="5C9AD2"/>
                        <w:sz w:val="16"/>
                        <w:szCs w:val="16"/>
                      </w:rPr>
                      <w:t xml:space="preserve">, OH 44906   </w:t>
                    </w:r>
                    <w:r w:rsidR="00C862AC" w:rsidRPr="00DE31DD">
                      <w:rPr>
                        <w:rFonts w:ascii="Arial" w:hAnsi="Arial"/>
                        <w:color w:val="5C9AD2"/>
                        <w:sz w:val="16"/>
                        <w:szCs w:val="16"/>
                      </w:rPr>
                      <w:t>| (</w:t>
                    </w:r>
                    <w:r w:rsidR="00FE6006" w:rsidRPr="00DE31DD">
                      <w:rPr>
                        <w:rFonts w:ascii="Arial" w:hAnsi="Arial"/>
                        <w:color w:val="5C9AD2"/>
                        <w:sz w:val="16"/>
                        <w:szCs w:val="16"/>
                      </w:rPr>
                      <w:t>419) 524-</w:t>
                    </w:r>
                    <w:r w:rsidR="00C862AC" w:rsidRPr="00DE31DD">
                      <w:rPr>
                        <w:rFonts w:ascii="Arial" w:hAnsi="Arial"/>
                        <w:color w:val="5C9AD2"/>
                        <w:sz w:val="16"/>
                        <w:szCs w:val="16"/>
                      </w:rPr>
                      <w:t>4144 | (</w:t>
                    </w:r>
                    <w:r w:rsidR="00FE6006" w:rsidRPr="00DE31DD">
                      <w:rPr>
                        <w:rFonts w:ascii="Arial" w:hAnsi="Arial"/>
                        <w:color w:val="5C9AD2"/>
                        <w:sz w:val="16"/>
                        <w:szCs w:val="16"/>
                      </w:rPr>
                      <w:t xml:space="preserve">800) 860-5799    </w:t>
                    </w:r>
                    <w:r w:rsidR="00C862AC" w:rsidRPr="00DE31DD">
                      <w:rPr>
                        <w:rFonts w:ascii="Arial" w:hAnsi="Arial"/>
                        <w:color w:val="5C9AD2"/>
                        <w:sz w:val="16"/>
                        <w:szCs w:val="16"/>
                      </w:rPr>
                      <w:t>| Fax</w:t>
                    </w:r>
                    <w:r w:rsidR="00FE6006" w:rsidRPr="00DE31DD">
                      <w:rPr>
                        <w:rFonts w:ascii="Arial" w:hAnsi="Arial"/>
                        <w:color w:val="5C9AD2"/>
                        <w:sz w:val="16"/>
                        <w:szCs w:val="16"/>
                      </w:rPr>
                      <w:t xml:space="preserve"> (419) 522-9482 |</w:t>
                    </w:r>
                    <w:r w:rsidR="00FE6006" w:rsidRPr="00306460">
                      <w:rPr>
                        <w:rFonts w:ascii="Arial" w:hAnsi="Arial"/>
                        <w:color w:val="5C9AD2"/>
                        <w:sz w:val="18"/>
                      </w:rPr>
                      <w:t xml:space="preserve"> www.aaa5ohio.org</w:t>
                    </w:r>
                  </w:p>
                </w:txbxContent>
              </v:textbox>
            </v:shape>
          </w:pict>
        </mc:Fallback>
      </mc:AlternateContent>
    </w:r>
    <w:r>
      <w:rPr>
        <w:noProof/>
        <w:szCs w:val="20"/>
      </w:rPr>
      <mc:AlternateContent>
        <mc:Choice Requires="wps">
          <w:drawing>
            <wp:anchor distT="0" distB="0" distL="114300" distR="114300" simplePos="0" relativeHeight="251657728" behindDoc="0" locked="0" layoutInCell="1" allowOverlap="1" wp14:anchorId="5AC5E320" wp14:editId="74A718A4">
              <wp:simplePos x="0" y="0"/>
              <wp:positionH relativeFrom="column">
                <wp:posOffset>-1142365</wp:posOffset>
              </wp:positionH>
              <wp:positionV relativeFrom="paragraph">
                <wp:posOffset>-454660</wp:posOffset>
              </wp:positionV>
              <wp:extent cx="7995285" cy="1371600"/>
              <wp:effectExtent l="635" t="254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9528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9334" w14:textId="77777777" w:rsidR="00FE6006" w:rsidRDefault="005348BE">
                          <w:r>
                            <w:rPr>
                              <w:noProof/>
                            </w:rPr>
                            <w:drawing>
                              <wp:inline distT="0" distB="0" distL="0" distR="0" wp14:anchorId="7AD3C194" wp14:editId="28B63EC2">
                                <wp:extent cx="7772400" cy="1371600"/>
                                <wp:effectExtent l="0" t="0" r="0" b="0"/>
                                <wp:docPr id="50" name="Picture 2" descr="top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p 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3716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C5E320" id="Text Box 3" o:spid="_x0000_s1027" type="#_x0000_t202" style="position:absolute;margin-left:-89.95pt;margin-top:-35.8pt;width:629.55pt;height:10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" filled="f" stroked="f">
              <v:textbox inset="0,0,0,0">
                <w:txbxContent>
                  <w:p w14:paraId="14469334" w14:textId="77777777" w:rsidR="00FE6006" w:rsidRDefault="005348BE">
                    <w:r>
                      <w:rPr>
                        <w:noProof/>
                      </w:rPr>
                      <w:drawing>
                        <wp:inline distT="0" distB="0" distL="0" distR="0" wp14:anchorId="7AD3C194" wp14:editId="28B63EC2">
                          <wp:extent cx="7772400" cy="1371600"/>
                          <wp:effectExtent l="0" t="0" r="0" b="0"/>
                          <wp:docPr id="50" name="Picture 2" descr="top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p ba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72400" cy="1371600"/>
                                  </a:xfrm>
                                  <a:prstGeom prst="rect">
                                    <a:avLst/>
                                  </a:prstGeom>
                                  <a:noFill/>
                                  <a:ln>
                                    <a:noFill/>
                                  </a:ln>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D431F"/>
    <w:multiLevelType w:val="hybridMultilevel"/>
    <w:tmpl w:val="B42A2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F874DA"/>
    <w:multiLevelType w:val="multilevel"/>
    <w:tmpl w:val="2828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215042">
    <w:abstractNumId w:val="0"/>
  </w:num>
  <w:num w:numId="2" w16cid:durableId="870345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5c9ad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B62"/>
    <w:rsid w:val="00000F91"/>
    <w:rsid w:val="0000781A"/>
    <w:rsid w:val="0002666B"/>
    <w:rsid w:val="0003608D"/>
    <w:rsid w:val="00105287"/>
    <w:rsid w:val="00144206"/>
    <w:rsid w:val="00163F6B"/>
    <w:rsid w:val="00174775"/>
    <w:rsid w:val="00175018"/>
    <w:rsid w:val="001C49B2"/>
    <w:rsid w:val="0020102C"/>
    <w:rsid w:val="00230386"/>
    <w:rsid w:val="00277E1C"/>
    <w:rsid w:val="002D4085"/>
    <w:rsid w:val="0032760E"/>
    <w:rsid w:val="003549B2"/>
    <w:rsid w:val="003B7226"/>
    <w:rsid w:val="003C0B62"/>
    <w:rsid w:val="003E6BFF"/>
    <w:rsid w:val="00425BD3"/>
    <w:rsid w:val="00466450"/>
    <w:rsid w:val="004C24F6"/>
    <w:rsid w:val="00516F63"/>
    <w:rsid w:val="00522E36"/>
    <w:rsid w:val="005348BE"/>
    <w:rsid w:val="00547AB6"/>
    <w:rsid w:val="00565C06"/>
    <w:rsid w:val="00567122"/>
    <w:rsid w:val="0058531F"/>
    <w:rsid w:val="00590BF4"/>
    <w:rsid w:val="00592CE4"/>
    <w:rsid w:val="005A231C"/>
    <w:rsid w:val="005F3A4C"/>
    <w:rsid w:val="006C2098"/>
    <w:rsid w:val="006E0D8D"/>
    <w:rsid w:val="006E155C"/>
    <w:rsid w:val="006F36FA"/>
    <w:rsid w:val="006F5274"/>
    <w:rsid w:val="0075237D"/>
    <w:rsid w:val="0077005B"/>
    <w:rsid w:val="007C2D0C"/>
    <w:rsid w:val="007F4171"/>
    <w:rsid w:val="007F4F61"/>
    <w:rsid w:val="00877C32"/>
    <w:rsid w:val="00894933"/>
    <w:rsid w:val="008A1A8D"/>
    <w:rsid w:val="008D5FEE"/>
    <w:rsid w:val="00987B8D"/>
    <w:rsid w:val="009B0AE3"/>
    <w:rsid w:val="009F79C3"/>
    <w:rsid w:val="00A431A8"/>
    <w:rsid w:val="00A45AAB"/>
    <w:rsid w:val="00A94F5C"/>
    <w:rsid w:val="00B8334F"/>
    <w:rsid w:val="00BD2C48"/>
    <w:rsid w:val="00C520E8"/>
    <w:rsid w:val="00C83B94"/>
    <w:rsid w:val="00C862AC"/>
    <w:rsid w:val="00C928ED"/>
    <w:rsid w:val="00CA5A55"/>
    <w:rsid w:val="00CE2CC3"/>
    <w:rsid w:val="00D04906"/>
    <w:rsid w:val="00D42995"/>
    <w:rsid w:val="00D94E60"/>
    <w:rsid w:val="00DD5CB1"/>
    <w:rsid w:val="00DE31DD"/>
    <w:rsid w:val="00E211F2"/>
    <w:rsid w:val="00E47C10"/>
    <w:rsid w:val="00E57E34"/>
    <w:rsid w:val="00E60526"/>
    <w:rsid w:val="00E730C8"/>
    <w:rsid w:val="00F47A5E"/>
    <w:rsid w:val="00FA1533"/>
    <w:rsid w:val="00FD216B"/>
    <w:rsid w:val="00FE6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5c9ad2"/>
    </o:shapedefaults>
    <o:shapelayout v:ext="edit">
      <o:idmap v:ext="edit" data="2"/>
    </o:shapelayout>
  </w:shapeDefaults>
  <w:doNotEmbedSmartTags/>
  <w:decimalSymbol w:val="."/>
  <w:listSeparator w:val=","/>
  <w14:docId w14:val="17EDE9D7"/>
  <w15:docId w15:val="{F8543774-74DB-486F-B9C4-1D3B8974C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0E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673E"/>
    <w:pPr>
      <w:tabs>
        <w:tab w:val="center" w:pos="4320"/>
        <w:tab w:val="right" w:pos="8640"/>
      </w:tabs>
    </w:pPr>
  </w:style>
  <w:style w:type="paragraph" w:styleId="Footer">
    <w:name w:val="footer"/>
    <w:basedOn w:val="Normal"/>
    <w:semiHidden/>
    <w:rsid w:val="00F4673E"/>
    <w:pPr>
      <w:tabs>
        <w:tab w:val="center" w:pos="4320"/>
        <w:tab w:val="right" w:pos="8640"/>
      </w:tabs>
    </w:pPr>
  </w:style>
  <w:style w:type="paragraph" w:styleId="ListParagraph">
    <w:name w:val="List Paragraph"/>
    <w:basedOn w:val="Normal"/>
    <w:uiPriority w:val="34"/>
    <w:qFormat/>
    <w:rsid w:val="00987B8D"/>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6F52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5274"/>
    <w:rPr>
      <w:rFonts w:ascii="Segoe UI" w:hAnsi="Segoe UI" w:cs="Segoe UI"/>
      <w:sz w:val="18"/>
      <w:szCs w:val="18"/>
    </w:rPr>
  </w:style>
  <w:style w:type="paragraph" w:styleId="NormalWeb">
    <w:name w:val="Normal (Web)"/>
    <w:basedOn w:val="Normal"/>
    <w:uiPriority w:val="99"/>
    <w:unhideWhenUsed/>
    <w:rsid w:val="00D42995"/>
    <w:pPr>
      <w:spacing w:before="100" w:beforeAutospacing="1" w:after="100" w:afterAutospacing="1"/>
    </w:pPr>
  </w:style>
  <w:style w:type="character" w:styleId="Strong">
    <w:name w:val="Strong"/>
    <w:basedOn w:val="DefaultParagraphFont"/>
    <w:uiPriority w:val="22"/>
    <w:qFormat/>
    <w:rsid w:val="00D429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41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CLOVEL~1\LOCALS~1\Temp\XPgrpwise\O5AAA%20letterhead%200806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O5AAA letterhead 080610</Template>
  <TotalTime>2</TotalTime>
  <Pages>1</Pages>
  <Words>228</Words>
  <Characters>1443</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District 5 Area Agency on Aging</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cloveless</dc:creator>
  <cp:lastModifiedBy>Duana Patton</cp:lastModifiedBy>
  <cp:revision>2</cp:revision>
  <cp:lastPrinted>2019-08-23T18:04:00Z</cp:lastPrinted>
  <dcterms:created xsi:type="dcterms:W3CDTF">2025-09-22T01:00:00Z</dcterms:created>
  <dcterms:modified xsi:type="dcterms:W3CDTF">2025-09-22T01:00:00Z</dcterms:modified>
</cp:coreProperties>
</file>